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00" w:lineRule="auto"/>
        <w:jc w:val="center"/>
        <w:rPr>
          <w:rFonts w:ascii="Montserrat" w:cs="Montserrat" w:eastAsia="Montserrat" w:hAnsi="Montserrat"/>
          <w:b w:val="1"/>
        </w:rPr>
      </w:pPr>
      <w:bookmarkStart w:colFirst="0" w:colLast="0" w:name="_heading=h.gjdgxs" w:id="0"/>
      <w:bookmarkEnd w:id="0"/>
      <w:r w:rsidDel="00000000" w:rsidR="00000000" w:rsidRPr="00000000">
        <w:rPr>
          <w:rFonts w:ascii="Montserrat" w:cs="Montserrat" w:eastAsia="Montserrat" w:hAnsi="Montserrat"/>
          <w:b w:val="1"/>
          <w:rtl w:val="0"/>
        </w:rPr>
        <w:t xml:space="preserve">Application Form </w:t>
      </w:r>
    </w:p>
    <w:p w:rsidR="00000000" w:rsidDel="00000000" w:rsidP="00000000" w:rsidRDefault="00000000" w:rsidRPr="00000000" w14:paraId="00000002">
      <w:pPr>
        <w:pStyle w:val="Heading2"/>
        <w:spacing w:after="200" w:lineRule="auto"/>
        <w:jc w:val="center"/>
        <w:rPr>
          <w:rFonts w:ascii="Montserrat" w:cs="Montserrat" w:eastAsia="Montserrat" w:hAnsi="Montserrat"/>
          <w:b w:val="1"/>
        </w:rPr>
      </w:pPr>
      <w:bookmarkStart w:colFirst="0" w:colLast="0" w:name="_heading=h.30j0zll" w:id="1"/>
      <w:bookmarkEnd w:id="1"/>
      <w:r w:rsidDel="00000000" w:rsidR="00000000" w:rsidRPr="00000000">
        <w:rPr>
          <w:rFonts w:ascii="Montserrat" w:cs="Montserrat" w:eastAsia="Montserrat" w:hAnsi="Montserrat"/>
          <w:b w:val="1"/>
          <w:rtl w:val="0"/>
        </w:rPr>
        <w:t xml:space="preserve">International Publishing Fellowship: India 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Privacy Notice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British Council and The Art X Company will use the information that you are providing in connection with processing your application. The legal basis for processing your information is agreement with our terms and conditions of application (contract).</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The Art X Company will process your data for the purposes of assessing applications and selecting successful Fellows.</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For detailed information, please refer to the privacy section of our website, </w:t>
      </w:r>
      <w:hyperlink r:id="rId7">
        <w:r w:rsidDel="00000000" w:rsidR="00000000" w:rsidRPr="00000000">
          <w:rPr>
            <w:rFonts w:ascii="Montserrat" w:cs="Montserrat" w:eastAsia="Montserrat" w:hAnsi="Montserrat"/>
            <w:color w:val="0000ff"/>
            <w:u w:val="single"/>
            <w:rtl w:val="0"/>
          </w:rPr>
          <w:t xml:space="preserve">www.britishcouncil.org/privacy</w:t>
        </w:r>
      </w:hyperlink>
      <w:r w:rsidDel="00000000" w:rsidR="00000000" w:rsidRPr="00000000">
        <w:rPr>
          <w:rFonts w:ascii="Montserrat" w:cs="Montserrat" w:eastAsia="Montserrat" w:hAnsi="Montserrat"/>
          <w:rtl w:val="0"/>
        </w:rPr>
        <w:t xml:space="preserve"> or contact your local British Council office. The British Council and The Art X Company will keep your information for a period of 7 years from the time of collection.</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tbl>
      <w:tblPr>
        <w:tblStyle w:val="Table1"/>
        <w:tblW w:w="901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3681"/>
        <w:gridCol w:w="5335"/>
        <w:tblGridChange w:id="0">
          <w:tblGrid>
            <w:gridCol w:w="3681"/>
            <w:gridCol w:w="5335"/>
          </w:tblGrid>
        </w:tblGridChange>
      </w:tblGrid>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Full name</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Preferred pronouns </w:t>
              <w:br w:type="textWrapping"/>
              <w:t xml:space="preserve">(she / hers or they / them)</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Country of residence</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City / Town of residence</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Email address</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Sector / genre </w:t>
              <w:br w:type="textWrapping"/>
              <w:t xml:space="preserve">(e.g. children’s, non fiction)</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Years of professional experience in publishing</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Current job title or role</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or Organisation</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or Organisation website</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LinkedIn URL </w:t>
              <w:br w:type="textWrapping"/>
              <w:t xml:space="preserve">[not mandatory]</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For freelance professionals: any other web links</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spacing w:line="240" w:lineRule="auto"/>
              <w:rPr>
                <w:rFonts w:ascii="Montserrat" w:cs="Montserrat" w:eastAsia="Montserrat" w:hAnsi="Montserrat"/>
                <w:sz w:val="24"/>
                <w:szCs w:val="24"/>
              </w:rPr>
            </w:pPr>
            <w:r w:rsidDel="00000000" w:rsidR="00000000" w:rsidRPr="00000000">
              <w:rPr>
                <w:rtl w:val="0"/>
              </w:rPr>
            </w:r>
          </w:p>
        </w:tc>
      </w:tr>
      <w:tr>
        <w:trPr>
          <w:cantSplit w:val="0"/>
          <w:trHeight w:val="282" w:hRule="atLeast"/>
          <w:tblHeader w:val="0"/>
        </w:trPr>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Languages known </w:t>
            </w:r>
          </w:p>
        </w:tc>
        <w:tc>
          <w:tcPr>
            <w:tcBorders>
              <w:top w:color="bfbfbf" w:space="0" w:sz="4" w:val="single"/>
              <w:left w:color="bfbfbf" w:space="0" w:sz="4" w:val="single"/>
              <w:bottom w:color="bfbfbf" w:space="0" w:sz="4" w:val="single"/>
              <w:right w:color="bfbfbf"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spacing w:line="240" w:lineRule="auto"/>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9">
      <w:pPr>
        <w:widowControl w:val="0"/>
        <w:spacing w:after="200" w:line="240" w:lineRule="auto"/>
        <w:rPr/>
      </w:pPr>
      <w:r w:rsidDel="00000000" w:rsidR="00000000" w:rsidRPr="00000000">
        <w:rPr>
          <w:rtl w:val="0"/>
        </w:rPr>
      </w:r>
    </w:p>
    <w:p w:rsidR="00000000" w:rsidDel="00000000" w:rsidP="00000000" w:rsidRDefault="00000000" w:rsidRPr="00000000" w14:paraId="0000002A">
      <w:pPr>
        <w:widowControl w:val="0"/>
        <w:spacing w:after="20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2B">
      <w:pPr>
        <w:widowControl w:val="0"/>
        <w:spacing w:after="200" w:line="240" w:lineRule="auto"/>
        <w:rPr/>
      </w:pP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provide a summary of your experience in publishing and your current role (200 words max)</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Please provide a summary of the work of your publishing house (or imprint within it) (200 words max)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provide a summary of your work in translation publishing (200 words max)</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outline your international professional experience to date (200 words max)</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Are there any particular skills/areas of knowledge you would like to develop? (200 words max)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How do you expect this fellowship to help you build your career in translation publishing? (200 words max)</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How did you hear about this opportunity?</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Have you received a previous grant or fellowship from the British Council?</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Have you ever been part of any  workshops/ fellowships related to translations? If yes, please provide details of the same.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Any other information that you would like us to know about you.</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0">
      <w:pPr>
        <w:widowControl w:val="0"/>
        <w:spacing w:after="200" w:line="240" w:lineRule="auto"/>
        <w:rPr/>
      </w:pPr>
      <w:r w:rsidDel="00000000" w:rsidR="00000000" w:rsidRPr="00000000">
        <w:rPr>
          <w:rtl w:val="0"/>
        </w:rPr>
      </w:r>
    </w:p>
    <w:p w:rsidR="00000000" w:rsidDel="00000000" w:rsidP="00000000" w:rsidRDefault="00000000" w:rsidRPr="00000000" w14:paraId="00000041">
      <w:pPr>
        <w:widowControl w:val="0"/>
        <w:spacing w:after="200" w:line="240" w:lineRule="auto"/>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upload a letter of support from your employer here in PDF (&gt; 1 MB)</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4">
      <w:pPr>
        <w:widowControl w:val="0"/>
        <w:spacing w:after="200" w:line="240" w:lineRule="auto"/>
        <w:rPr/>
      </w:pPr>
      <w:r w:rsidDel="00000000" w:rsidR="00000000" w:rsidRPr="00000000">
        <w:rPr>
          <w:rtl w:val="0"/>
        </w:rPr>
      </w:r>
    </w:p>
    <w:p w:rsidR="00000000" w:rsidDel="00000000" w:rsidP="00000000" w:rsidRDefault="00000000" w:rsidRPr="00000000" w14:paraId="00000045">
      <w:pPr>
        <w:pStyle w:val="Heading3"/>
        <w:rPr/>
      </w:pPr>
      <w:bookmarkStart w:colFirst="0" w:colLast="0" w:name="_heading=h.1fob9te" w:id="2"/>
      <w:bookmarkEnd w:id="2"/>
      <w:r w:rsidDel="00000000" w:rsidR="00000000" w:rsidRPr="00000000">
        <w:rPr>
          <w:rtl w:val="0"/>
        </w:rPr>
        <w:t xml:space="preserve">Diversity statement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rPr>
      </w:pPr>
      <w:r w:rsidDel="00000000" w:rsidR="00000000" w:rsidRPr="00000000">
        <w:rPr>
          <w:rFonts w:ascii="Montserrat" w:cs="Montserrat" w:eastAsia="Montserrat" w:hAnsi="Montserrat"/>
          <w:rtl w:val="0"/>
        </w:rPr>
        <w:t xml:space="preserve">Valuing diversity is essential to the ethics of this Fellowship and we welcome applications from underrepresented groups. We aim to promote equality in all aspects of the fellowship activities and avoid unjustified discrimination, recognising discrimination as a barrier to equality of opportunity, inclusion and human rights. All those associated with the Fellowship are required to ensure their behaviour is consistent with these policies. </w:t>
      </w:r>
    </w:p>
    <w:p w:rsidR="00000000" w:rsidDel="00000000" w:rsidP="00000000" w:rsidRDefault="00000000" w:rsidRPr="00000000" w14:paraId="0000004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rPr>
          <w:rFonts w:ascii="Montserrat" w:cs="Montserrat" w:eastAsia="Montserrat" w:hAnsi="Montserrat"/>
        </w:rPr>
      </w:pPr>
      <w:r w:rsidDel="00000000" w:rsidR="00000000" w:rsidRPr="00000000">
        <w:rPr>
          <w:rFonts w:ascii="Montserrat" w:cs="Montserrat" w:eastAsia="Montserrat" w:hAnsi="Montserrat"/>
          <w:rtl w:val="0"/>
        </w:rPr>
        <w:t xml:space="preserve">For more information on the British Council’s Equality and Diversity policy, please refer to this link: </w:t>
      </w:r>
      <w:hyperlink r:id="rId8">
        <w:r w:rsidDel="00000000" w:rsidR="00000000" w:rsidRPr="00000000">
          <w:rPr>
            <w:rFonts w:ascii="Montserrat" w:cs="Montserrat" w:eastAsia="Montserrat" w:hAnsi="Montserrat"/>
            <w:color w:val="0000ff"/>
            <w:u w:val="single"/>
            <w:rtl w:val="0"/>
          </w:rPr>
          <w:t xml:space="preserve">https://www.britishcouncil.org/about-us/how-we-work/policies/equality-diversity-inclusion</w:t>
        </w:r>
      </w:hyperlink>
      <w:r w:rsidDel="00000000" w:rsidR="00000000" w:rsidRPr="00000000">
        <w:rPr>
          <w:rtl w:val="0"/>
        </w:rPr>
      </w:r>
    </w:p>
    <w:p w:rsidR="00000000" w:rsidDel="00000000" w:rsidP="00000000" w:rsidRDefault="00000000" w:rsidRPr="00000000" w14:paraId="0000004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drawing>
        <wp:inline distB="114300" distT="114300" distL="114300" distR="114300">
          <wp:extent cx="1469390" cy="423863"/>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69390" cy="4238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5076825</wp:posOffset>
          </wp:positionH>
          <wp:positionV relativeFrom="paragraph">
            <wp:posOffset>-161924</wp:posOffset>
          </wp:positionV>
          <wp:extent cx="866775" cy="6340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6775" cy="634030"/>
                  </a:xfrm>
                  <a:prstGeom prst="rect"/>
                  <a:ln/>
                </pic:spPr>
              </pic:pic>
            </a:graphicData>
          </a:graphic>
        </wp:anchor>
      </w:drawing>
    </w:r>
  </w:p>
  <w:p w:rsidR="00000000" w:rsidDel="00000000" w:rsidP="00000000" w:rsidRDefault="00000000" w:rsidRPr="00000000" w14:paraId="0000004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B1F02"/>
    <w:rPr>
      <w:sz w:val="16"/>
      <w:szCs w:val="16"/>
    </w:rPr>
  </w:style>
  <w:style w:type="paragraph" w:styleId="CommentText">
    <w:name w:val="annotation text"/>
    <w:basedOn w:val="Normal"/>
    <w:link w:val="CommentTextChar"/>
    <w:uiPriority w:val="99"/>
    <w:semiHidden w:val="1"/>
    <w:unhideWhenUsed w:val="1"/>
    <w:rsid w:val="00AB1F02"/>
    <w:pPr>
      <w:spacing w:line="240" w:lineRule="auto"/>
    </w:pPr>
    <w:rPr>
      <w:sz w:val="20"/>
      <w:szCs w:val="20"/>
    </w:rPr>
  </w:style>
  <w:style w:type="character" w:styleId="CommentTextChar" w:customStyle="1">
    <w:name w:val="Comment Text Char"/>
    <w:basedOn w:val="DefaultParagraphFont"/>
    <w:link w:val="CommentText"/>
    <w:uiPriority w:val="99"/>
    <w:semiHidden w:val="1"/>
    <w:rsid w:val="00AB1F02"/>
    <w:rPr>
      <w:sz w:val="20"/>
      <w:szCs w:val="20"/>
    </w:rPr>
  </w:style>
  <w:style w:type="paragraph" w:styleId="CommentSubject">
    <w:name w:val="annotation subject"/>
    <w:basedOn w:val="CommentText"/>
    <w:next w:val="CommentText"/>
    <w:link w:val="CommentSubjectChar"/>
    <w:uiPriority w:val="99"/>
    <w:semiHidden w:val="1"/>
    <w:unhideWhenUsed w:val="1"/>
    <w:rsid w:val="00AB1F02"/>
    <w:rPr>
      <w:b w:val="1"/>
      <w:bCs w:val="1"/>
    </w:rPr>
  </w:style>
  <w:style w:type="character" w:styleId="CommentSubjectChar" w:customStyle="1">
    <w:name w:val="Comment Subject Char"/>
    <w:basedOn w:val="CommentTextChar"/>
    <w:link w:val="CommentSubject"/>
    <w:uiPriority w:val="99"/>
    <w:semiHidden w:val="1"/>
    <w:rsid w:val="00AB1F02"/>
    <w:rPr>
      <w:b w:val="1"/>
      <w:bCs w:val="1"/>
      <w:sz w:val="20"/>
      <w:szCs w:val="20"/>
    </w:rPr>
  </w:style>
  <w:style w:type="character" w:styleId="Hyperlink">
    <w:name w:val="Hyperlink"/>
    <w:basedOn w:val="DefaultParagraphFont"/>
    <w:uiPriority w:val="99"/>
    <w:unhideWhenUsed w:val="1"/>
    <w:rsid w:val="00AB1F02"/>
    <w:rPr>
      <w:color w:val="0000ff" w:themeColor="hyperlink"/>
      <w:u w:val="single"/>
    </w:rPr>
  </w:style>
  <w:style w:type="character" w:styleId="UnresolvedMention">
    <w:name w:val="Unresolved Mention"/>
    <w:basedOn w:val="DefaultParagraphFont"/>
    <w:uiPriority w:val="99"/>
    <w:semiHidden w:val="1"/>
    <w:unhideWhenUsed w:val="1"/>
    <w:rsid w:val="00AB1F02"/>
    <w:rPr>
      <w:color w:val="605e5c"/>
      <w:shd w:color="auto" w:fill="e1dfdd" w:val="clear"/>
    </w:rPr>
  </w:style>
  <w:style w:type="paragraph" w:styleId="Header">
    <w:name w:val="header"/>
    <w:basedOn w:val="Normal"/>
    <w:link w:val="HeaderChar"/>
    <w:uiPriority w:val="99"/>
    <w:unhideWhenUsed w:val="1"/>
    <w:rsid w:val="00AB1F02"/>
    <w:pPr>
      <w:tabs>
        <w:tab w:val="center" w:pos="4513"/>
        <w:tab w:val="right" w:pos="9026"/>
      </w:tabs>
      <w:spacing w:line="240" w:lineRule="auto"/>
    </w:pPr>
  </w:style>
  <w:style w:type="character" w:styleId="HeaderChar" w:customStyle="1">
    <w:name w:val="Header Char"/>
    <w:basedOn w:val="DefaultParagraphFont"/>
    <w:link w:val="Header"/>
    <w:uiPriority w:val="99"/>
    <w:rsid w:val="00AB1F02"/>
  </w:style>
  <w:style w:type="paragraph" w:styleId="Footer">
    <w:name w:val="footer"/>
    <w:basedOn w:val="Normal"/>
    <w:link w:val="FooterChar"/>
    <w:uiPriority w:val="99"/>
    <w:unhideWhenUsed w:val="1"/>
    <w:rsid w:val="00AB1F02"/>
    <w:pPr>
      <w:tabs>
        <w:tab w:val="center" w:pos="4513"/>
        <w:tab w:val="right" w:pos="9026"/>
      </w:tabs>
      <w:spacing w:line="240" w:lineRule="auto"/>
    </w:pPr>
  </w:style>
  <w:style w:type="character" w:styleId="FooterChar" w:customStyle="1">
    <w:name w:val="Footer Char"/>
    <w:basedOn w:val="DefaultParagraphFont"/>
    <w:link w:val="Footer"/>
    <w:uiPriority w:val="99"/>
    <w:rsid w:val="00AB1F02"/>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tishcouncil.org/privacy" TargetMode="External"/><Relationship Id="rId8" Type="http://schemas.openxmlformats.org/officeDocument/2006/relationships/hyperlink" Target="https://www.britishcouncil.org/about-us/how-we-work/policies/equality-diversity-inclu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xY9pxDrgOIGaohDUzEGQkZrw==">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2022-02-27T21:07:00Z</dcterms:created>
  <dc:creator>Hart, Rebecca (Arts)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0x010100B08F389BFEAE4046AE48C0D13D2D674D</vt:lpwstr>
  </property>
</Properties>
</file>